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97" w:rsidRPr="00D34FCD" w:rsidRDefault="00C07F97" w:rsidP="00C07F97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COMISSÃO DE FINANÇAS, ORÇAMENTO E FISCALIZAÇÃO – CFOF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C07F97" w:rsidRPr="00D34FCD" w:rsidRDefault="00C07F97" w:rsidP="00C07F97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C07F97" w:rsidRPr="00D34FCD" w:rsidRDefault="00C07F97" w:rsidP="00C07F97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2C564C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14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C07F97" w:rsidRPr="00D34FCD" w:rsidRDefault="00C07F97" w:rsidP="00C07F97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C07F97" w:rsidRPr="009159A6" w:rsidRDefault="00C07F97" w:rsidP="00C07F9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1C3318">
        <w:rPr>
          <w:rFonts w:ascii="Garamond" w:hAnsi="Garamond"/>
          <w:sz w:val="24"/>
          <w:szCs w:val="24"/>
        </w:rPr>
        <w:t>01</w:t>
      </w:r>
      <w:r w:rsidR="008C4B20">
        <w:rPr>
          <w:rFonts w:ascii="Garamond" w:hAnsi="Garamond"/>
          <w:sz w:val="24"/>
          <w:szCs w:val="24"/>
        </w:rPr>
        <w:t>/10</w:t>
      </w:r>
      <w:bookmarkStart w:id="0" w:name="_GoBack"/>
      <w:bookmarkEnd w:id="0"/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Sala das Comissões Ver. Luiz Bezerra de Lima</w:t>
      </w:r>
    </w:p>
    <w:p w:rsidR="00C07F97" w:rsidRPr="00D34FCD" w:rsidRDefault="00C07F97" w:rsidP="00C07F97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C07F97" w:rsidRPr="00D34FCD" w:rsidRDefault="00C07F97" w:rsidP="00C07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C07F97" w:rsidRPr="00D34FCD" w:rsidRDefault="00C07F97" w:rsidP="00C07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C07F97" w:rsidRPr="00D34FCD" w:rsidRDefault="00C07F97" w:rsidP="00C07F97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C07F97" w:rsidRPr="00D34FCD" w:rsidRDefault="00C07F97" w:rsidP="00C07F9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C07F97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C07F97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C07F97" w:rsidRPr="00F90545" w:rsidRDefault="00B6096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17</w:t>
            </w:r>
            <w:r w:rsidR="00C07F97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C07F97" w:rsidRDefault="00C07F97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C07F97" w:rsidRDefault="00B6096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PODER EXECUTIVO</w:t>
            </w:r>
          </w:p>
        </w:tc>
        <w:tc>
          <w:tcPr>
            <w:tcW w:w="3929" w:type="dxa"/>
            <w:vAlign w:val="center"/>
          </w:tcPr>
          <w:p w:rsidR="00C07F97" w:rsidRPr="00B60965" w:rsidRDefault="00B60965" w:rsidP="001225FF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t-BR"/>
              </w:rPr>
            </w:pPr>
            <w:r w:rsidRPr="00B60965">
              <w:rPr>
                <w:rFonts w:ascii="Times New Roman" w:hAnsi="Times New Roman"/>
                <w:bCs/>
                <w:sz w:val="20"/>
                <w:szCs w:val="20"/>
              </w:rPr>
              <w:t>DISPÕE SOBRE O PLANO PLURIANUAL DO MUNICÍPIO DE CAIÇARA DO RIO DO VENTO PARA O PE´RIODO DE 2026 A 2029 E DÁ OUTRAS PROVIDÊNCIAS</w:t>
            </w:r>
          </w:p>
        </w:tc>
      </w:tr>
    </w:tbl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3. Discussões e Deliberações</w:t>
      </w:r>
    </w:p>
    <w:p w:rsidR="00C07F97" w:rsidRPr="00D34FCD" w:rsidRDefault="00C07F97" w:rsidP="00C07F97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4. Assuntos Gerais</w:t>
      </w:r>
    </w:p>
    <w:p w:rsidR="00C07F97" w:rsidRPr="00D34FCD" w:rsidRDefault="00C07F97" w:rsidP="00C07F97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:rsidR="00C07F97" w:rsidRPr="00D34FCD" w:rsidRDefault="00C07F97" w:rsidP="00C07F97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5. Encerramento</w:t>
      </w:r>
    </w:p>
    <w:p w:rsidR="00C07F97" w:rsidRPr="00D34FCD" w:rsidRDefault="00C07F97" w:rsidP="00C07F97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:rsidR="00C07F97" w:rsidRPr="00D34FCD" w:rsidRDefault="00C07F97" w:rsidP="00C07F97">
      <w:pPr>
        <w:pStyle w:val="NormalWeb"/>
        <w:rPr>
          <w:rFonts w:ascii="Garamond" w:hAnsi="Garamond"/>
          <w:b/>
          <w:bCs/>
        </w:rPr>
      </w:pPr>
    </w:p>
    <w:p w:rsidR="00C07F97" w:rsidRPr="00D34FCD" w:rsidRDefault="00C07F97" w:rsidP="00C07F97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TERESA CRISTINA ANDRADE PEREIRA BARBOSA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97" w:rsidRDefault="00C07F97" w:rsidP="00C07F97">
      <w:pPr>
        <w:spacing w:after="0" w:line="240" w:lineRule="auto"/>
      </w:pPr>
      <w:r>
        <w:separator/>
      </w:r>
    </w:p>
  </w:endnote>
  <w:endnote w:type="continuationSeparator" w:id="0">
    <w:p w:rsidR="00C07F97" w:rsidRDefault="00C07F97" w:rsidP="00C0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97" w:rsidRDefault="00C07F97" w:rsidP="00C07F97">
      <w:pPr>
        <w:spacing w:after="0" w:line="240" w:lineRule="auto"/>
      </w:pPr>
      <w:r>
        <w:separator/>
      </w:r>
    </w:p>
  </w:footnote>
  <w:footnote w:type="continuationSeparator" w:id="0">
    <w:p w:rsidR="00C07F97" w:rsidRDefault="00C07F97" w:rsidP="00C0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55859713"/>
  <w:p w:rsidR="00C07F97" w:rsidRPr="00D31DFE" w:rsidRDefault="00C07F97" w:rsidP="00C07F9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DCA29F" wp14:editId="25579730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07F97" w:rsidRDefault="00C07F97" w:rsidP="00C07F9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9BDF083" wp14:editId="46C0A74F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DCA2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C07F97" w:rsidRDefault="00C07F97" w:rsidP="00C07F9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9BDF083" wp14:editId="46C0A74F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7F97" w:rsidRPr="00D31DFE" w:rsidRDefault="00C07F97" w:rsidP="00C07F97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C07F97" w:rsidRPr="00D31DFE" w:rsidRDefault="00C07F97" w:rsidP="00C07F97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C07F97" w:rsidRPr="00D31DFE" w:rsidRDefault="00C07F97" w:rsidP="00C07F97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C07F97" w:rsidRPr="00D31DFE" w:rsidRDefault="00C07F97" w:rsidP="00C07F97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C07F97" w:rsidRDefault="00C07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7"/>
    <w:rsid w:val="001C3318"/>
    <w:rsid w:val="001C4B08"/>
    <w:rsid w:val="002C564C"/>
    <w:rsid w:val="007B4FDB"/>
    <w:rsid w:val="007D4DD1"/>
    <w:rsid w:val="008C4B20"/>
    <w:rsid w:val="00AC1300"/>
    <w:rsid w:val="00B60965"/>
    <w:rsid w:val="00C07F97"/>
    <w:rsid w:val="00C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DE02-D8CF-4B3D-97CC-B4D9455B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F97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C07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F97"/>
  </w:style>
  <w:style w:type="paragraph" w:styleId="Rodap">
    <w:name w:val="footer"/>
    <w:basedOn w:val="Normal"/>
    <w:link w:val="RodapChar"/>
    <w:uiPriority w:val="99"/>
    <w:unhideWhenUsed/>
    <w:rsid w:val="00C07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F97"/>
  </w:style>
  <w:style w:type="character" w:customStyle="1" w:styleId="Ttulo3Char">
    <w:name w:val="Título 3 Char"/>
    <w:basedOn w:val="Fontepargpadro"/>
    <w:link w:val="Ttulo3"/>
    <w:uiPriority w:val="9"/>
    <w:rsid w:val="00C07F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C07F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C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7F9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D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2025-08-13T11:41:00Z</cp:lastPrinted>
  <dcterms:created xsi:type="dcterms:W3CDTF">2025-08-05T13:10:00Z</dcterms:created>
  <dcterms:modified xsi:type="dcterms:W3CDTF">2025-10-01T13:14:00Z</dcterms:modified>
</cp:coreProperties>
</file>