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BAD7E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</w:p>
    <w:p w14:paraId="3A31266F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</w:p>
    <w:p w14:paraId="4FD4AD11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t>COMISSÃO DE LEGISLAÇÃO, JUSTIÇA E REDAÇÃO FINAL – CLJR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br w:type="textWrapping"/>
      </w:r>
    </w:p>
    <w:p w14:paraId="42FD797F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692F304C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PAUTA DA 2</w:t>
      </w:r>
      <w:r>
        <w:rPr>
          <w:rFonts w:hint="default" w:ascii="Garamond" w:hAnsi="Garamond" w:eastAsia="Times New Roman"/>
          <w:b/>
          <w:bCs/>
          <w:color w:val="000000"/>
          <w:sz w:val="28"/>
          <w:szCs w:val="24"/>
          <w:lang w:val="en-US" w:eastAsia="pt-BR"/>
        </w:rPr>
        <w:t>7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ª REUNIÃO ORDINÁRIA</w:t>
      </w:r>
    </w:p>
    <w:p w14:paraId="108B0E24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3F0ADCCF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4"/>
          <w:szCs w:val="24"/>
          <w:lang w:eastAsia="pt-BR"/>
        </w:rPr>
      </w:pPr>
      <w:r>
        <w:rPr>
          <w:rStyle w:val="5"/>
          <w:rFonts w:ascii="Garamond" w:hAnsi="Garamond"/>
          <w:sz w:val="24"/>
          <w:szCs w:val="24"/>
        </w:rPr>
        <w:t>Data: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hint="default" w:ascii="Garamond" w:hAnsi="Garamond"/>
          <w:sz w:val="24"/>
          <w:szCs w:val="24"/>
          <w:lang w:val="pt-BR"/>
        </w:rPr>
        <w:t>10</w:t>
      </w:r>
      <w:r>
        <w:rPr>
          <w:rFonts w:ascii="Garamond" w:hAnsi="Garamond"/>
          <w:sz w:val="24"/>
          <w:szCs w:val="24"/>
        </w:rPr>
        <w:t>/1</w:t>
      </w:r>
      <w:r>
        <w:rPr>
          <w:rFonts w:hint="default" w:ascii="Garamond" w:hAnsi="Garamond"/>
          <w:sz w:val="24"/>
          <w:szCs w:val="24"/>
          <w:lang w:val="pt-BR"/>
        </w:rPr>
        <w:t>2</w:t>
      </w:r>
      <w:r>
        <w:rPr>
          <w:rFonts w:ascii="Garamond" w:hAnsi="Garamond"/>
          <w:sz w:val="24"/>
          <w:szCs w:val="24"/>
        </w:rPr>
        <w:t>/2025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Horário:</w:t>
      </w:r>
      <w:r>
        <w:rPr>
          <w:rFonts w:ascii="Garamond" w:hAnsi="Garamond"/>
          <w:sz w:val="24"/>
          <w:szCs w:val="24"/>
        </w:rPr>
        <w:t xml:space="preserve"> 09:00 horas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Local:</w:t>
      </w:r>
      <w:r>
        <w:rPr>
          <w:rFonts w:ascii="Garamond" w:hAnsi="Garamond"/>
          <w:sz w:val="24"/>
          <w:szCs w:val="24"/>
        </w:rPr>
        <w:t xml:space="preserve"> Sala das Comissões Ver. Luiz Bezerra de Lima</w:t>
      </w:r>
    </w:p>
    <w:p w14:paraId="19A0A8EF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1. Verificação de Presença</w:t>
      </w:r>
    </w:p>
    <w:p w14:paraId="157B0D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Registro de membros presentes</w:t>
      </w:r>
    </w:p>
    <w:p w14:paraId="1CAECE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Confirmação de quórum para deliberação</w:t>
      </w:r>
    </w:p>
    <w:p w14:paraId="7C2070C5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2. Matérias em Análise</w:t>
      </w:r>
    </w:p>
    <w:p w14:paraId="1C6991DB">
      <w:pPr>
        <w:pStyle w:val="13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b/>
          <w:bCs/>
          <w:sz w:val="24"/>
          <w:szCs w:val="24"/>
          <w:lang w:eastAsia="pt-BR"/>
        </w:rPr>
        <w:t>Projetos em tramitação para emissão de parecer da CLJR:</w:t>
      </w:r>
    </w:p>
    <w:tbl>
      <w:tblPr>
        <w:tblStyle w:val="4"/>
        <w:tblW w:w="935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402"/>
        <w:gridCol w:w="3050"/>
        <w:gridCol w:w="3901"/>
      </w:tblGrid>
      <w:tr w14:paraId="0C77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958" w:type="dxa"/>
            <w:vAlign w:val="center"/>
          </w:tcPr>
          <w:p w14:paraId="056BED3D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</w:tcPr>
          <w:p w14:paraId="7857E916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3020" w:type="dxa"/>
            <w:vAlign w:val="center"/>
          </w:tcPr>
          <w:p w14:paraId="4288F9B1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856" w:type="dxa"/>
            <w:vAlign w:val="center"/>
          </w:tcPr>
          <w:p w14:paraId="1E458EAB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14:paraId="72E2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785138DB">
            <w:pPr>
              <w:spacing w:after="0" w:line="240" w:lineRule="auto"/>
              <w:rPr>
                <w:rFonts w:ascii="Garamond" w:hAnsi="Garamond" w:eastAsia="Times New Roman"/>
                <w:sz w:val="24"/>
                <w:szCs w:val="24"/>
                <w:lang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31</w:t>
            </w: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30EF0B3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Projeto de Lei</w:t>
            </w:r>
          </w:p>
        </w:tc>
        <w:tc>
          <w:tcPr>
            <w:tcW w:w="3020" w:type="dxa"/>
            <w:vAlign w:val="center"/>
          </w:tcPr>
          <w:p w14:paraId="78BB5F82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 xml:space="preserve"> PODER </w:t>
            </w: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LEGISLATIVO</w:t>
            </w:r>
          </w:p>
        </w:tc>
        <w:tc>
          <w:tcPr>
            <w:tcW w:w="3856" w:type="dxa"/>
            <w:vAlign w:val="center"/>
          </w:tcPr>
          <w:p w14:paraId="4D38DBC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pt-B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DENOMINA DE LARGO JOÃO MARIA PIRES O LARGO SÃO SEBASTIÃO E DÁ OUTRAS PROVIDÊNCIAS</w:t>
            </w:r>
          </w:p>
        </w:tc>
      </w:tr>
      <w:tr w14:paraId="6B40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3953B557">
            <w:pPr>
              <w:spacing w:after="0" w:line="240" w:lineRule="auto"/>
              <w:rPr>
                <w:rFonts w:ascii="Garamond" w:hAnsi="Garamond" w:eastAsia="Times New Roman"/>
                <w:sz w:val="24"/>
                <w:szCs w:val="24"/>
                <w:lang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32</w:t>
            </w: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3D3A955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Projeto de Lei</w:t>
            </w:r>
          </w:p>
        </w:tc>
        <w:tc>
          <w:tcPr>
            <w:tcW w:w="3020" w:type="dxa"/>
            <w:vAlign w:val="center"/>
          </w:tcPr>
          <w:p w14:paraId="4AFB3289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 xml:space="preserve">PODER </w:t>
            </w: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LEGISLATIVO</w:t>
            </w:r>
          </w:p>
        </w:tc>
        <w:tc>
          <w:tcPr>
            <w:tcW w:w="3856" w:type="dxa"/>
            <w:vAlign w:val="center"/>
          </w:tcPr>
          <w:p w14:paraId="32368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  <w:t>INSTITUI O DIA 1° DE OUTUBRO COMO FERIADO MUNICIPAL EM CAIÇARA DO RIO DO VENTO, EM RAZÃO DA CELEBRAÇÃO DA FESTA DE SANTA TERESINHA, NA COMUNIDADE SERRA DA GAMELEIRA</w:t>
            </w:r>
          </w:p>
        </w:tc>
      </w:tr>
      <w:tr w14:paraId="30BA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29D883DF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18/2025</w:t>
            </w:r>
          </w:p>
        </w:tc>
        <w:tc>
          <w:tcPr>
            <w:tcW w:w="1372" w:type="dxa"/>
            <w:vAlign w:val="center"/>
          </w:tcPr>
          <w:p w14:paraId="3A3D0FB1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Projeto de Lei</w:t>
            </w:r>
          </w:p>
        </w:tc>
        <w:tc>
          <w:tcPr>
            <w:tcW w:w="3020" w:type="dxa"/>
            <w:vAlign w:val="center"/>
          </w:tcPr>
          <w:p w14:paraId="1E2A2234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EXECUTIVO</w:t>
            </w:r>
          </w:p>
        </w:tc>
        <w:tc>
          <w:tcPr>
            <w:tcW w:w="3856" w:type="dxa"/>
            <w:vAlign w:val="center"/>
          </w:tcPr>
          <w:p w14:paraId="66A9FA1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DISPÕE SOBRE A LEI ORÇAMENTÁRIA ANUAL DO MUNICÍPIO DE CAIÇARA DO RI DO VENTO PARA O EXERCÍCIO DE 2026, ESTIMANDO AS RECEITAS E FIXANDO AS DESPESAS, E DÁ OUTRAS PROVIDÊNCIAS</w:t>
            </w:r>
          </w:p>
        </w:tc>
      </w:tr>
    </w:tbl>
    <w:p w14:paraId="7EF7907D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3. Discussões e Deliberações</w:t>
      </w:r>
      <w:bookmarkStart w:id="1" w:name="_GoBack"/>
      <w:bookmarkEnd w:id="1"/>
    </w:p>
    <w:p w14:paraId="2AE62AF2">
      <w:pPr>
        <w:pStyle w:val="6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Discussão dos pareceres apresentados</w:t>
      </w:r>
    </w:p>
    <w:p w14:paraId="5752F799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4. Assuntos Gerais</w:t>
      </w:r>
    </w:p>
    <w:p w14:paraId="3CE17BAE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Comunicados dos membros</w:t>
      </w:r>
    </w:p>
    <w:p w14:paraId="77AA0D76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Encaminhamentos e providências futuras</w:t>
      </w:r>
    </w:p>
    <w:p w14:paraId="0B1C6D13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5. Encerramento</w:t>
      </w:r>
    </w:p>
    <w:p w14:paraId="4DAC649B">
      <w:pPr>
        <w:pStyle w:val="6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Considerações finais do Presidente</w:t>
      </w:r>
    </w:p>
    <w:p w14:paraId="6A7256E0">
      <w:pPr>
        <w:pStyle w:val="6"/>
        <w:rPr>
          <w:rFonts w:ascii="Garamond" w:hAnsi="Garamond"/>
          <w:b/>
          <w:bCs/>
        </w:rPr>
      </w:pPr>
    </w:p>
    <w:p w14:paraId="3D5CF286">
      <w:pPr>
        <w:pStyle w:val="6"/>
        <w:rPr>
          <w:rFonts w:ascii="Garamond" w:hAnsi="Garamond"/>
          <w:b/>
          <w:bCs/>
          <w:color w:val="000000"/>
          <w:sz w:val="28"/>
        </w:rPr>
      </w:pPr>
      <w:r>
        <w:rPr>
          <w:rFonts w:ascii="Garamond" w:hAnsi="Garamond"/>
          <w:b/>
          <w:bCs/>
        </w:rPr>
        <w:t>PRESIDENTE:</w:t>
      </w:r>
      <w:r>
        <w:rPr>
          <w:rFonts w:ascii="Garamond" w:hAnsi="Garamond"/>
        </w:rPr>
        <w:t xml:space="preserve"> FRANCISCO LEONARDO DA SILVA LISBOA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RELATOR(A):</w:t>
      </w:r>
      <w:r>
        <w:rPr>
          <w:rFonts w:ascii="Garamond" w:hAnsi="Garamond"/>
        </w:rPr>
        <w:t xml:space="preserve"> TERESA CRISTINA ANDRADE PEREIRA BARBOSA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MEMBRO:</w:t>
      </w:r>
      <w:r>
        <w:rPr>
          <w:rFonts w:ascii="Garamond" w:hAnsi="Garamond"/>
        </w:rPr>
        <w:t xml:space="preserve"> SEBASTIÃO IRAN DA COSTA</w:t>
      </w:r>
    </w:p>
    <w:p w14:paraId="0D403B8D"/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F5841">
    <w:pPr>
      <w:ind w:right="-1"/>
      <w:jc w:val="center"/>
      <w:rPr>
        <w:sz w:val="18"/>
        <w:szCs w:val="18"/>
      </w:rPr>
    </w:pPr>
    <w:bookmarkStart w:id="0" w:name="_Hlk155859713"/>
    <w:r>
      <w:rPr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F3A16C1">
                          <w:pPr>
                            <w:jc w:val="center"/>
                          </w:pPr>
                          <w:r>
                            <w:rPr>
                              <w:lang w:eastAsia="pt-BR"/>
                            </w:rPr>
                            <w:drawing>
                              <wp:inline distT="0" distB="0" distL="0" distR="0">
                                <wp:extent cx="676275" cy="506730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066718" name="Imagem 556066718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181.95pt;margin-top:-21.15pt;height:61.5pt;width:79.5pt;z-index:-251657216;mso-width-relative:page;mso-height-relative:page;" fillcolor="#FFFFFF [3201]" filled="t" stroked="t" coordsize="21600,21600" o:gfxdata="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P29JLaAAAACgEAAA8AAAAAAAAA&#10;AQAgAAAAIgAAAGRycy9kb3ducmV2LnhtbFBLAQIUABQAAAAIAIdO4kDxCc9oSAIAAMYEAAAOAAAA&#10;AAAAAAEAIAAAACkBAABkcnMvZTJvRG9jLnhtbFBLBQYAAAAABgAGAFkBAADjBQAAAAA=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 w14:paraId="3F3A16C1">
                    <w:pPr>
                      <w:jc w:val="center"/>
                    </w:pPr>
                    <w:r>
                      <w:rPr>
                        <w:lang w:eastAsia="pt-BR"/>
                      </w:rPr>
                      <w:drawing>
                        <wp:inline distT="0" distB="0" distL="0" distR="0">
                          <wp:extent cx="676275" cy="506730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6066718" name="Imagem 556066718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69E436">
    <w:pPr>
      <w:spacing w:after="0" w:line="240" w:lineRule="auto"/>
      <w:jc w:val="center"/>
      <w:rPr>
        <w:b/>
      </w:rPr>
    </w:pPr>
    <w:r>
      <w:rPr>
        <w:b/>
      </w:rPr>
      <w:t>ESTADO DO RIO GRANDE DO NORTE</w:t>
    </w:r>
  </w:p>
  <w:p w14:paraId="60DF9489">
    <w:pPr>
      <w:spacing w:after="0" w:line="240" w:lineRule="auto"/>
      <w:jc w:val="center"/>
      <w:rPr>
        <w:b/>
      </w:rPr>
    </w:pPr>
    <w:r>
      <w:rPr>
        <w:b/>
      </w:rPr>
      <w:t>CÂMARA MUNICIPAL DE CAIÇARA DO RIO DO VENTO</w:t>
    </w:r>
  </w:p>
  <w:p w14:paraId="75E6A10B">
    <w:pP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CNPJ: 24.528.218/0001-81</w:t>
    </w:r>
  </w:p>
  <w:p w14:paraId="580554D3">
    <w:pPr>
      <w:pBdr>
        <w:bottom w:val="single" w:color="auto" w:sz="12" w:space="1"/>
      </w:pBd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Rua São Sebastião, SN – Centro – CEP 59.540-000 - FONE (84) 3268-2212</w:t>
    </w:r>
  </w:p>
  <w:bookmarkEnd w:id="0"/>
  <w:p w14:paraId="20C122F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D6ECE"/>
    <w:multiLevelType w:val="multilevel"/>
    <w:tmpl w:val="49DD6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4DE136C"/>
    <w:multiLevelType w:val="multilevel"/>
    <w:tmpl w:val="54DE1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68372BF"/>
    <w:multiLevelType w:val="multilevel"/>
    <w:tmpl w:val="668372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A9532F4"/>
    <w:multiLevelType w:val="multilevel"/>
    <w:tmpl w:val="6A9532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24"/>
    <w:rsid w:val="00101ABD"/>
    <w:rsid w:val="00146BE6"/>
    <w:rsid w:val="00275204"/>
    <w:rsid w:val="002E734A"/>
    <w:rsid w:val="003071A2"/>
    <w:rsid w:val="00312629"/>
    <w:rsid w:val="003C4217"/>
    <w:rsid w:val="0047118E"/>
    <w:rsid w:val="005E5EAE"/>
    <w:rsid w:val="00637624"/>
    <w:rsid w:val="007B7C09"/>
    <w:rsid w:val="007D7C62"/>
    <w:rsid w:val="008547EF"/>
    <w:rsid w:val="008D37F3"/>
    <w:rsid w:val="008E71EE"/>
    <w:rsid w:val="00AC1300"/>
    <w:rsid w:val="00DA75D2"/>
    <w:rsid w:val="00DB1795"/>
    <w:rsid w:val="00E428AD"/>
    <w:rsid w:val="00F17DCB"/>
    <w:rsid w:val="00F367AF"/>
    <w:rsid w:val="00FC0083"/>
    <w:rsid w:val="39016786"/>
    <w:rsid w:val="73A66771"/>
    <w:rsid w:val="7A5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7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3"/>
    <w:link w:val="7"/>
    <w:qFormat/>
    <w:uiPriority w:val="99"/>
  </w:style>
  <w:style w:type="character" w:customStyle="1" w:styleId="11">
    <w:name w:val="Rodapé Char"/>
    <w:basedOn w:val="3"/>
    <w:link w:val="8"/>
    <w:qFormat/>
    <w:uiPriority w:val="99"/>
  </w:style>
  <w:style w:type="character" w:customStyle="1" w:styleId="12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13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14">
    <w:name w:val="Texto de balão Char"/>
    <w:basedOn w:val="3"/>
    <w:link w:val="9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5">
    <w:name w:val="selectable-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1172</Characters>
  <Lines>9</Lines>
  <Paragraphs>2</Paragraphs>
  <TotalTime>0</TotalTime>
  <ScaleCrop>false</ScaleCrop>
  <LinksUpToDate>false</LinksUpToDate>
  <CharactersWithSpaces>1387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2025-10-22T11:16:00Z</dcterms:created>
  <dc:creator>User</dc:creator>
  <cp:lastModifiedBy>CAMARA CRV 02</cp:lastModifiedBy>
  <cp:lastPrinted>2025-11-18T12:43:00Z</cp:lastPrinted>
  <dcterms:modified xsi:type="dcterms:W3CDTF">2025-12-16T13:23:06Z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E96309C1A9AC4AE098B7955B860E104B_12</vt:lpwstr>
  </property>
</Properties>
</file>